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15D" w:rsidRDefault="00AF315D" w:rsidP="00AF31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Pr="000E0038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предмета. 8</w:t>
      </w:r>
      <w:r w:rsidRPr="000E0038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AF315D" w:rsidRPr="00AF315D" w:rsidRDefault="00AF315D" w:rsidP="00AF3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«Родной (русский) язык 5 – 9 классы на основании учебного плана на 2020 – 2021 учебный год. На изучение предмета отводится 2 часа в неделю.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"/>
        <w:gridCol w:w="52"/>
        <w:gridCol w:w="12191"/>
        <w:gridCol w:w="850"/>
        <w:gridCol w:w="928"/>
      </w:tblGrid>
      <w:tr w:rsidR="00AF315D" w:rsidRPr="00D01BC8" w:rsidTr="006234F4">
        <w:tc>
          <w:tcPr>
            <w:tcW w:w="817" w:type="dxa"/>
            <w:gridSpan w:val="2"/>
            <w:vMerge w:val="restart"/>
          </w:tcPr>
          <w:p w:rsidR="00AF315D" w:rsidRPr="00D01BC8" w:rsidRDefault="00AF315D" w:rsidP="00623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B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191" w:type="dxa"/>
            <w:vMerge w:val="restart"/>
          </w:tcPr>
          <w:p w:rsidR="00AF315D" w:rsidRPr="00D01BC8" w:rsidRDefault="00AF315D" w:rsidP="00623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778" w:type="dxa"/>
            <w:gridSpan w:val="2"/>
          </w:tcPr>
          <w:p w:rsidR="00AF315D" w:rsidRPr="00D01BC8" w:rsidRDefault="00AF315D" w:rsidP="00623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AF315D" w:rsidRPr="00D01BC8" w:rsidTr="006234F4">
        <w:tc>
          <w:tcPr>
            <w:tcW w:w="817" w:type="dxa"/>
            <w:gridSpan w:val="2"/>
            <w:vMerge/>
          </w:tcPr>
          <w:p w:rsidR="00AF315D" w:rsidRPr="00D01BC8" w:rsidRDefault="00AF315D" w:rsidP="00623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1" w:type="dxa"/>
            <w:vMerge/>
          </w:tcPr>
          <w:p w:rsidR="00AF315D" w:rsidRPr="00D01BC8" w:rsidRDefault="00AF315D" w:rsidP="00623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F315D" w:rsidRPr="00D01BC8" w:rsidRDefault="00AF315D" w:rsidP="00623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928" w:type="dxa"/>
          </w:tcPr>
          <w:p w:rsidR="00AF315D" w:rsidRPr="00D01BC8" w:rsidRDefault="00AF315D" w:rsidP="00623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AF315D" w:rsidRPr="00D01BC8" w:rsidTr="009A3C68">
        <w:tc>
          <w:tcPr>
            <w:tcW w:w="13008" w:type="dxa"/>
            <w:gridSpan w:val="3"/>
          </w:tcPr>
          <w:p w:rsidR="00AF315D" w:rsidRPr="00D01BC8" w:rsidRDefault="00DA3A74" w:rsidP="00623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</w:t>
            </w:r>
            <w:r w:rsidR="00AF315D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Повторение изученного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5 – 7 классах. 5 ч.</w:t>
            </w:r>
          </w:p>
        </w:tc>
        <w:tc>
          <w:tcPr>
            <w:tcW w:w="850" w:type="dxa"/>
          </w:tcPr>
          <w:p w:rsidR="00AF315D" w:rsidRPr="00D01BC8" w:rsidRDefault="00AF315D" w:rsidP="00623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D01BC8" w:rsidRDefault="00AF315D" w:rsidP="00623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3A74" w:rsidRPr="00D01BC8" w:rsidTr="00DA3A74">
        <w:tc>
          <w:tcPr>
            <w:tcW w:w="765" w:type="dxa"/>
          </w:tcPr>
          <w:p w:rsidR="00DA3A74" w:rsidRPr="00DA3A74" w:rsidRDefault="00DA3A74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43" w:type="dxa"/>
            <w:gridSpan w:val="2"/>
          </w:tcPr>
          <w:p w:rsidR="00DA3A74" w:rsidRPr="00DA3A74" w:rsidRDefault="00DA3A74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5 – 7 классах.</w:t>
            </w:r>
          </w:p>
        </w:tc>
        <w:tc>
          <w:tcPr>
            <w:tcW w:w="850" w:type="dxa"/>
          </w:tcPr>
          <w:p w:rsidR="00DA3A74" w:rsidRPr="00D01BC8" w:rsidRDefault="00DA3A74" w:rsidP="00623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</w:tcPr>
          <w:p w:rsidR="00DA3A74" w:rsidRPr="00D01BC8" w:rsidRDefault="00DA3A74" w:rsidP="00623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3A74" w:rsidRPr="00D01BC8" w:rsidTr="00DA3A74">
        <w:tc>
          <w:tcPr>
            <w:tcW w:w="765" w:type="dxa"/>
          </w:tcPr>
          <w:p w:rsidR="00DA3A74" w:rsidRDefault="00DA3A74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43" w:type="dxa"/>
            <w:gridSpan w:val="2"/>
          </w:tcPr>
          <w:p w:rsidR="00DA3A74" w:rsidRDefault="00DA3A74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5 – 7 классах.</w:t>
            </w:r>
          </w:p>
        </w:tc>
        <w:tc>
          <w:tcPr>
            <w:tcW w:w="850" w:type="dxa"/>
          </w:tcPr>
          <w:p w:rsidR="00DA3A74" w:rsidRPr="00D01BC8" w:rsidRDefault="00DA3A74" w:rsidP="00623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</w:tcPr>
          <w:p w:rsidR="00DA3A74" w:rsidRPr="00D01BC8" w:rsidRDefault="00DA3A74" w:rsidP="00623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3A74" w:rsidRPr="00D01BC8" w:rsidTr="00DA3A74">
        <w:tc>
          <w:tcPr>
            <w:tcW w:w="765" w:type="dxa"/>
          </w:tcPr>
          <w:p w:rsidR="00DA3A74" w:rsidRDefault="00DA3A74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43" w:type="dxa"/>
            <w:gridSpan w:val="2"/>
          </w:tcPr>
          <w:p w:rsidR="00DA3A74" w:rsidRDefault="00DA3A74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5 – 7 классах.</w:t>
            </w:r>
          </w:p>
        </w:tc>
        <w:tc>
          <w:tcPr>
            <w:tcW w:w="850" w:type="dxa"/>
          </w:tcPr>
          <w:p w:rsidR="00DA3A74" w:rsidRPr="00D01BC8" w:rsidRDefault="00DA3A74" w:rsidP="00623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</w:tcPr>
          <w:p w:rsidR="00DA3A74" w:rsidRPr="00D01BC8" w:rsidRDefault="00DA3A74" w:rsidP="00623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3A74" w:rsidRPr="00D01BC8" w:rsidTr="00DA3A74">
        <w:tc>
          <w:tcPr>
            <w:tcW w:w="765" w:type="dxa"/>
          </w:tcPr>
          <w:p w:rsidR="00DA3A74" w:rsidRDefault="00DA3A74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4 -5</w:t>
            </w:r>
          </w:p>
        </w:tc>
        <w:tc>
          <w:tcPr>
            <w:tcW w:w="12243" w:type="dxa"/>
            <w:gridSpan w:val="2"/>
          </w:tcPr>
          <w:p w:rsidR="00DA3A74" w:rsidRDefault="00DA3A74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и её анализ</w:t>
            </w:r>
          </w:p>
        </w:tc>
        <w:tc>
          <w:tcPr>
            <w:tcW w:w="850" w:type="dxa"/>
          </w:tcPr>
          <w:p w:rsidR="00DA3A74" w:rsidRPr="00D01BC8" w:rsidRDefault="00DA3A74" w:rsidP="00623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</w:tcPr>
          <w:p w:rsidR="00DA3A74" w:rsidRPr="00D01BC8" w:rsidRDefault="00DA3A74" w:rsidP="00623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315D" w:rsidRPr="00AA1C81" w:rsidTr="006234F4">
        <w:trPr>
          <w:trHeight w:val="320"/>
        </w:trPr>
        <w:tc>
          <w:tcPr>
            <w:tcW w:w="13008" w:type="dxa"/>
            <w:gridSpan w:val="3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b/>
                <w:sz w:val="24"/>
                <w:szCs w:val="24"/>
              </w:rPr>
              <w:t>Раз</w:t>
            </w:r>
            <w:r w:rsidR="00DA3A74">
              <w:rPr>
                <w:rFonts w:ascii="Times New Roman" w:hAnsi="Times New Roman" w:cs="Times New Roman"/>
                <w:b/>
                <w:sz w:val="24"/>
                <w:szCs w:val="24"/>
              </w:rPr>
              <w:t>дел 2. Язык и культура (7</w:t>
            </w:r>
            <w:r w:rsidRPr="009324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DA3A74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Исконно русская лексика: слова общеиндоевропейского фонда, слова праславянского (общеславянского) языка, древнерусские (</w:t>
            </w:r>
            <w:proofErr w:type="spellStart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общевосточнославянские</w:t>
            </w:r>
            <w:proofErr w:type="spellEnd"/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) слова, собственно русские слова. Собственно русские слова как база и основной источник развития лексики русского литературного языка.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DA3A74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tabs>
                <w:tab w:val="left" w:pos="985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Роль старославянизмов в развитии русского литературного языка и их приметы.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DA3A74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Стилистически нейтральные, книжные, устаревшие старославянизмы.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DA3A74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Иноязычная лексика в разг</w:t>
            </w: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оворной речи</w:t>
            </w: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, современной публицистике.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Речевой этикет.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4F5">
              <w:rPr>
                <w:rFonts w:ascii="Times New Roman" w:hAnsi="Times New Roman" w:cs="Times New Roman"/>
                <w:sz w:val="24"/>
                <w:szCs w:val="24"/>
              </w:rPr>
              <w:t>Специфика приветствий, традиционная тематика бесед у русских и других народов.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AF315D" w:rsidRPr="00AA1C81" w:rsidRDefault="0040075E" w:rsidP="006234F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</w:t>
            </w:r>
            <w:r w:rsidR="00AF315D" w:rsidRPr="00AA1C81"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речи (30</w:t>
            </w:r>
            <w:r w:rsidR="00AF315D" w:rsidRPr="00B53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 xml:space="preserve">13 - </w:t>
            </w:r>
            <w:r w:rsidRPr="00AA1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 орфоэпические нормы</w:t>
            </w: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современного русского литературного языка.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15 - 16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86B">
              <w:rPr>
                <w:rFonts w:ascii="Times New Roman" w:eastAsia="Calibri" w:hAnsi="Times New Roman" w:cs="Times New Roman"/>
                <w:sz w:val="24"/>
                <w:szCs w:val="24"/>
              </w:rPr>
              <w:t>Типичные орфоэпические ошибки в современной речи</w:t>
            </w:r>
            <w:r w:rsidRPr="00AA1C8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53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17– 18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86B">
              <w:rPr>
                <w:rFonts w:ascii="Times New Roman" w:hAnsi="Times New Roman" w:cs="Times New Roman"/>
                <w:sz w:val="24"/>
                <w:szCs w:val="24"/>
              </w:rPr>
              <w:t>Типичные акцентологические ошибки в современной речи.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лексические нормы современного русского литературного языка.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Терминология и точность речи.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Нормы употребления терминов в научном стиле речи.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 xml:space="preserve">22 - 24 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Особенности употребления терминов в публицистике, художественной литературе, разговорной речи.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 xml:space="preserve">Типичные речевые </w:t>
            </w:r>
            <w:proofErr w:type="gramStart"/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proofErr w:type="gramEnd"/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‚ связанные с употреблением терминов.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86B">
              <w:rPr>
                <w:rFonts w:ascii="Times New Roman" w:hAnsi="Times New Roman" w:cs="Times New Roman"/>
                <w:sz w:val="24"/>
                <w:szCs w:val="24"/>
              </w:rPr>
              <w:t>Нарушение точности словоупотребления заимствованных слов.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27 - 28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грамматические нормы современного русского литературного языка. </w:t>
            </w: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Типичные грамматические ошибки.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Согласование: согласование сказуемого с подлежащим, имеющим в своем составе количественно-именное сочетание.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30 - 31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сказуемого с подлежащим, выраженным существительным со значением лица женского рода 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32 - 33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386B">
              <w:rPr>
                <w:rFonts w:ascii="Times New Roman" w:hAnsi="Times New Roman" w:cs="Times New Roman"/>
                <w:sz w:val="24"/>
                <w:szCs w:val="24"/>
              </w:rPr>
              <w:t xml:space="preserve">огласование сказуемого с подлежащим, выраженным сочетанием числительного </w:t>
            </w:r>
            <w:r w:rsidRPr="00B5386B">
              <w:rPr>
                <w:rFonts w:ascii="Times New Roman" w:hAnsi="Times New Roman" w:cs="Times New Roman"/>
                <w:i/>
                <w:sz w:val="24"/>
                <w:szCs w:val="24"/>
              </w:rPr>
              <w:t>несколько</w:t>
            </w:r>
            <w:r w:rsidRPr="00B5386B">
              <w:rPr>
                <w:rFonts w:ascii="Times New Roman" w:hAnsi="Times New Roman" w:cs="Times New Roman"/>
                <w:sz w:val="24"/>
                <w:szCs w:val="24"/>
              </w:rPr>
              <w:t xml:space="preserve"> и существительным; согласование определения в количественно-именных сочетаниях с числительными </w:t>
            </w:r>
            <w:r w:rsidRPr="00B5386B">
              <w:rPr>
                <w:rFonts w:ascii="Times New Roman" w:hAnsi="Times New Roman" w:cs="Times New Roman"/>
                <w:i/>
                <w:sz w:val="24"/>
                <w:szCs w:val="24"/>
              </w:rPr>
              <w:t>два, три, четыре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86B">
              <w:rPr>
                <w:rFonts w:ascii="Times New Roman" w:eastAsia="Calibri" w:hAnsi="Times New Roman" w:cs="Times New Roman"/>
                <w:sz w:val="24"/>
                <w:szCs w:val="24"/>
              </w:rPr>
              <w:t>Нормы построения словосочетаний по типу согласования (</w:t>
            </w:r>
            <w:r w:rsidRPr="00B5386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маршрутное такси, обеих сестер – обоих братьев</w:t>
            </w:r>
            <w:r w:rsidRPr="00B538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35 - 36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A1C81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грамматической нормы: согласование сказуемого с подлежащим, выраженным сочетанием слов </w:t>
            </w:r>
            <w:r w:rsidRPr="00AA1C81">
              <w:rPr>
                <w:rFonts w:ascii="Times New Roman" w:hAnsi="Times New Roman" w:cs="Times New Roman"/>
                <w:i/>
                <w:sz w:val="24"/>
                <w:szCs w:val="24"/>
              </w:rPr>
              <w:t>много, мало, немного, немало, сколько, столько, большинство, меньшинство</w:t>
            </w: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86B">
              <w:rPr>
                <w:rFonts w:ascii="Times New Roman" w:hAnsi="Times New Roman" w:cs="Times New Roman"/>
                <w:sz w:val="24"/>
                <w:szCs w:val="24"/>
              </w:rPr>
              <w:t>Отражение вариантов грамматической нормы в современных грамматических словарях и справочниках.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86B">
              <w:rPr>
                <w:rFonts w:ascii="Times New Roman" w:hAnsi="Times New Roman" w:cs="Times New Roman"/>
                <w:b/>
                <w:sz w:val="24"/>
                <w:szCs w:val="24"/>
              </w:rPr>
              <w:t>Речевой этикет</w:t>
            </w:r>
            <w:r w:rsidRPr="00AA1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Активные процессы в речевом этикете.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40 - 41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Новые варианты приветствия и прощания, возникшие в СМИ; изменение обращений‚ использования собственных имен; их оценка. Речевая агрессия.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AF315D" w:rsidRPr="00AA1C81" w:rsidRDefault="0040075E" w:rsidP="006234F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</w:t>
            </w:r>
            <w:bookmarkStart w:id="0" w:name="_GoBack"/>
            <w:bookmarkEnd w:id="0"/>
            <w:r w:rsidR="00AF315D" w:rsidRPr="001C6259">
              <w:rPr>
                <w:rFonts w:ascii="Times New Roman" w:hAnsi="Times New Roman" w:cs="Times New Roman"/>
                <w:b/>
                <w:sz w:val="24"/>
                <w:szCs w:val="24"/>
              </w:rPr>
              <w:t>. Речь.</w:t>
            </w:r>
            <w:r w:rsidR="00AF315D" w:rsidRPr="00AA1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Реч</w:t>
            </w:r>
            <w:r w:rsidR="00695EA0">
              <w:rPr>
                <w:rFonts w:ascii="Times New Roman" w:hAnsi="Times New Roman" w:cs="Times New Roman"/>
                <w:b/>
                <w:sz w:val="24"/>
                <w:szCs w:val="24"/>
              </w:rPr>
              <w:t>евая деятельность. Текст (24</w:t>
            </w:r>
            <w:r w:rsidR="00AF315D" w:rsidRPr="001C62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259">
              <w:rPr>
                <w:rFonts w:ascii="Times New Roman" w:hAnsi="Times New Roman" w:cs="Times New Roman"/>
                <w:b/>
                <w:sz w:val="24"/>
                <w:szCs w:val="24"/>
              </w:rPr>
              <w:t>Язык и речь. Виды речевой деятельности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259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Эффективные приёмы слушания. </w:t>
            </w:r>
            <w:proofErr w:type="spellStart"/>
            <w:r w:rsidRPr="001C6259">
              <w:rPr>
                <w:rFonts w:ascii="Times New Roman" w:hAnsi="Times New Roman" w:cs="Times New Roman"/>
                <w:sz w:val="24"/>
                <w:szCs w:val="24"/>
              </w:rPr>
              <w:t>Предтекстовый</w:t>
            </w:r>
            <w:proofErr w:type="spellEnd"/>
            <w:r w:rsidRPr="001C62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1C6259">
              <w:rPr>
                <w:rFonts w:ascii="Times New Roman" w:hAnsi="Times New Roman" w:cs="Times New Roman"/>
                <w:sz w:val="24"/>
                <w:szCs w:val="24"/>
              </w:rPr>
              <w:t>текстовый</w:t>
            </w:r>
            <w:proofErr w:type="gramEnd"/>
            <w:r w:rsidRPr="001C625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C6259">
              <w:rPr>
                <w:rFonts w:ascii="Times New Roman" w:hAnsi="Times New Roman" w:cs="Times New Roman"/>
                <w:sz w:val="24"/>
                <w:szCs w:val="24"/>
              </w:rPr>
              <w:t>послетекстовый</w:t>
            </w:r>
            <w:proofErr w:type="spellEnd"/>
            <w:r w:rsidRPr="001C6259">
              <w:rPr>
                <w:rFonts w:ascii="Times New Roman" w:hAnsi="Times New Roman" w:cs="Times New Roman"/>
                <w:sz w:val="24"/>
                <w:szCs w:val="24"/>
              </w:rPr>
              <w:t xml:space="preserve"> этапы работы.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259">
              <w:rPr>
                <w:rFonts w:ascii="Times New Roman" w:hAnsi="Times New Roman" w:cs="Times New Roman"/>
                <w:sz w:val="24"/>
                <w:szCs w:val="24"/>
              </w:rPr>
              <w:t>Основные методы, способы и средства получения, переработки информации.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46 - 47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259">
              <w:rPr>
                <w:rFonts w:ascii="Times New Roman" w:hAnsi="Times New Roman" w:cs="Times New Roman"/>
                <w:b/>
                <w:sz w:val="24"/>
                <w:szCs w:val="24"/>
              </w:rPr>
              <w:t>Текст как единица языка и речи</w:t>
            </w:r>
            <w:r w:rsidRPr="00AA1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Структура аргументации: тезис, аргумент.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48 - 50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259">
              <w:rPr>
                <w:rFonts w:ascii="Times New Roman" w:hAnsi="Times New Roman" w:cs="Times New Roman"/>
                <w:sz w:val="24"/>
                <w:szCs w:val="24"/>
              </w:rPr>
              <w:t>Способы аргументации. Правила эффективной аргументации. Причины неэффективной аргументации в учебно-научном общении.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51 - 53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Доказательство и его структура. Прямые и косвенные доказательства. Виды косвенных доказательств.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54 - 55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259">
              <w:rPr>
                <w:rFonts w:ascii="Times New Roman" w:hAnsi="Times New Roman" w:cs="Times New Roman"/>
                <w:sz w:val="24"/>
                <w:szCs w:val="24"/>
              </w:rPr>
              <w:t>Способы опровержения доводов оппонента: критика тезиса, критика аргументов, критика демонстрации.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57 - 58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259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Функциональные разновидности языка</w:t>
            </w:r>
            <w:r w:rsidRPr="00AA1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C6259">
              <w:rPr>
                <w:rFonts w:ascii="Times New Roman" w:hAnsi="Times New Roman" w:cs="Times New Roman"/>
                <w:sz w:val="24"/>
                <w:szCs w:val="24"/>
              </w:rPr>
              <w:t xml:space="preserve">Разговорная речь. </w:t>
            </w:r>
            <w:proofErr w:type="spellStart"/>
            <w:r w:rsidRPr="001C6259">
              <w:rPr>
                <w:rFonts w:ascii="Times New Roman" w:hAnsi="Times New Roman" w:cs="Times New Roman"/>
                <w:sz w:val="24"/>
                <w:szCs w:val="24"/>
              </w:rPr>
              <w:t>Самохарактеристика</w:t>
            </w:r>
            <w:proofErr w:type="spellEnd"/>
            <w:r w:rsidRPr="001C62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C6259">
              <w:rPr>
                <w:rFonts w:ascii="Times New Roman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 w:rsidRPr="001C6259">
              <w:rPr>
                <w:rFonts w:ascii="Times New Roman" w:hAnsi="Times New Roman" w:cs="Times New Roman"/>
                <w:sz w:val="24"/>
                <w:szCs w:val="24"/>
              </w:rPr>
              <w:t xml:space="preserve">, поздравление. 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Научный стиль речи.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Специфика оформления текста как результата проектной (исследовательской) деятельности.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61 - 62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Реферат.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DA3A74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 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259">
              <w:rPr>
                <w:rFonts w:ascii="Times New Roman" w:hAnsi="Times New Roman" w:cs="Times New Roman"/>
                <w:sz w:val="24"/>
                <w:szCs w:val="24"/>
              </w:rPr>
              <w:t>Слово на защите реферата. Учебно-научная дискуссия. Стандартные обороты речи для участия в учебно-научной дискуссии. Правила корректной дискуссии.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DA3A74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Язык художественной литературы.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DA3A74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259">
              <w:rPr>
                <w:rFonts w:ascii="Times New Roman" w:hAnsi="Times New Roman" w:cs="Times New Roman"/>
                <w:sz w:val="24"/>
                <w:szCs w:val="24"/>
              </w:rPr>
              <w:t>Сочинение в жанре письма другу (в том числе электронного), страницы дневника и т.д.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A74" w:rsidRPr="00AA1C81" w:rsidTr="006234F4">
        <w:tc>
          <w:tcPr>
            <w:tcW w:w="817" w:type="dxa"/>
            <w:gridSpan w:val="2"/>
          </w:tcPr>
          <w:p w:rsidR="00DA3A74" w:rsidRDefault="00DA3A74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12191" w:type="dxa"/>
          </w:tcPr>
          <w:p w:rsidR="00DA3A74" w:rsidRPr="001C6259" w:rsidRDefault="00DA3A74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систематизация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8 классе.</w:t>
            </w:r>
          </w:p>
        </w:tc>
        <w:tc>
          <w:tcPr>
            <w:tcW w:w="850" w:type="dxa"/>
          </w:tcPr>
          <w:p w:rsidR="00DA3A74" w:rsidRPr="00AA1C81" w:rsidRDefault="00DA3A74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DA3A74" w:rsidRPr="00AA1C81" w:rsidRDefault="00DA3A74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5D" w:rsidRPr="00AA1C81" w:rsidTr="006234F4">
        <w:tc>
          <w:tcPr>
            <w:tcW w:w="817" w:type="dxa"/>
            <w:gridSpan w:val="2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69 - 70</w:t>
            </w:r>
          </w:p>
        </w:tc>
        <w:tc>
          <w:tcPr>
            <w:tcW w:w="12191" w:type="dxa"/>
          </w:tcPr>
          <w:p w:rsidR="00AF315D" w:rsidRPr="00AA1C81" w:rsidRDefault="00AF315D" w:rsidP="006234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81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и её анализ.</w:t>
            </w:r>
          </w:p>
        </w:tc>
        <w:tc>
          <w:tcPr>
            <w:tcW w:w="850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AF315D" w:rsidRPr="00AA1C81" w:rsidRDefault="00AF315D" w:rsidP="00623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524D" w:rsidRPr="00AF315D" w:rsidRDefault="00AF315D">
      <w:pPr>
        <w:rPr>
          <w:rFonts w:ascii="Times New Roman" w:hAnsi="Times New Roman" w:cs="Times New Roman"/>
          <w:sz w:val="24"/>
          <w:szCs w:val="24"/>
        </w:rPr>
      </w:pPr>
      <w:r w:rsidRPr="00AA1C8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F524D" w:rsidRPr="00AF315D" w:rsidSect="00830FB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5D0"/>
    <w:rsid w:val="00302829"/>
    <w:rsid w:val="0040075E"/>
    <w:rsid w:val="00695EA0"/>
    <w:rsid w:val="00AF315D"/>
    <w:rsid w:val="00DA3A74"/>
    <w:rsid w:val="00E02550"/>
    <w:rsid w:val="00EB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4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2020-09-11T17:22:00Z</dcterms:created>
  <dcterms:modified xsi:type="dcterms:W3CDTF">2020-09-12T12:24:00Z</dcterms:modified>
</cp:coreProperties>
</file>